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6F" w:rsidRPr="00A7456F" w:rsidRDefault="00A7456F" w:rsidP="00A7456F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A7456F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ПОДГОТОВЛЕНЫ ПОПРАВКИ В АДМИНИСТРАТИВНОЕ ЗАКОНОДАТЕЛЬСТВО РЕГУЛИРУЮЩИЕ ВОПРОСЫ ФОТОВИДЕОФИКСАЦИИ НАРУШЕНИЙ ПДД</w:t>
      </w:r>
    </w:p>
    <w:p w:rsidR="00A7456F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МВД России подготовлен проект федерального закона «О внесении изменения в статью 2.6.1 Кодекса Российской Федерации об административных правонарушениях», предусматривающий делегирование Правительству Российской Федерации полномочий по установлению единых требований к работающим в автоматическом режиме специальным техническим средствам, имеющим функции фото- и киносъемки, видеозаписи, и средствам фото- и киносъемки, видеозаписи, а также порядок обработки и хранения информации, получаемой с их помощью.</w:t>
      </w:r>
    </w:p>
    <w:p w:rsidR="00A7456F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Необходимость совершенствования правовой основы в указанной сфере продиктована отсутствием единых требований к указанным техническим средствам и порядку обработки и хранения </w:t>
      </w:r>
      <w:proofErr w:type="gramStart"/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информации</w:t>
      </w:r>
      <w:proofErr w:type="gramEnd"/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получаемой посредством их применения.</w:t>
      </w:r>
    </w:p>
    <w:p w:rsidR="00A7456F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Так, в настоящее время общие технические требования и правила применения специальных технических средств, работающих в автоматическом режиме и имеющих функции фото- и киносъемки, видеозаписи, установлены соответственно ГОСТ Р 57144-2016 «Национальный стандарт Российской Федерации. 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Общие технические требования» и ГОСТ Р 57145-2016 «Национальный стандарт Российской Федерации. 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Правила применения».</w:t>
      </w:r>
    </w:p>
    <w:p w:rsidR="00A7456F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Между тем в соответствии с пунктом 1 статьи 4 Федерального закона от 29 июня 2015 г. № 162-ФЗ «О стандартизации в Российской Федерации» применение указанных документов по стандартизации не является обязательным.</w:t>
      </w:r>
    </w:p>
    <w:p w:rsidR="00A7456F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целях защиты охраняемых законом сведений, в том числе персональных данных граждан, требуется исключить любую возможность использования получаемой с помощью указанных технических средств информации для целей, не связанных с осуществлением производства по делам об административных правонарушениях.</w:t>
      </w:r>
    </w:p>
    <w:p w:rsidR="00A7456F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связи с чем необходимо закрепление единых обязательных требований к работающим в автоматическом режиме специальным техническим средствам, имеющим функции фото- и киносъемки, видеозаписи, и средствам фото- и киносъемки, видеозаписи, а также порядка обработки и хранения информации, получаемой с их помощью.</w:t>
      </w:r>
    </w:p>
    <w:p w:rsidR="00A7456F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Подготовленный МВД России проект федерального закона «О внесении изменения в статью 2.6.1 Кодекса Российской Федерации об административных правонарушениях» позволит урегулировать указанные вопросы путем делегирования Правительству Российской Федерации полномочий по определению упомянутых выше требований и порядка.</w:t>
      </w:r>
    </w:p>
    <w:p w:rsid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A7456F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Принятие законопроекта будет способствовать совершенствованию нормативной правовой базы в области дорожной безопасности. В настоящее время законопроект проходит общественное обсуждение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</w:t>
      </w:r>
      <w:r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</w:p>
    <w:p w:rsid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0E7967" w:rsidRPr="00A7456F" w:rsidRDefault="00A7456F" w:rsidP="00A7456F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Источник информации:</w:t>
      </w:r>
      <w:bookmarkStart w:id="0" w:name="_GoBack"/>
      <w:bookmarkEnd w:id="0"/>
      <w:r w:rsidRPr="00A7456F">
        <w:t>http://www.gibdd.ru/news/federal/3424518/</w:t>
      </w:r>
    </w:p>
    <w:sectPr w:rsidR="000E7967" w:rsidRPr="00A7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4"/>
    <w:rsid w:val="000E7967"/>
    <w:rsid w:val="006E35B4"/>
    <w:rsid w:val="00A7456F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FB8F"/>
  <w15:chartTrackingRefBased/>
  <w15:docId w15:val="{0916B6AA-47C1-40AF-9DD1-4C8A48C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2017-08-01T09:27:00Z</dcterms:created>
  <dcterms:modified xsi:type="dcterms:W3CDTF">2017-08-01T09:27:00Z</dcterms:modified>
</cp:coreProperties>
</file>